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EB" w:rsidRPr="002C5CEB" w:rsidRDefault="002C5CEB" w:rsidP="002C5CEB">
      <w:pPr>
        <w:pStyle w:val="westernmailrucssattributepostfix"/>
        <w:pageBreakBefore/>
        <w:shd w:val="clear" w:color="auto" w:fill="FFFFFF"/>
        <w:spacing w:before="0" w:after="0" w:line="360" w:lineRule="auto"/>
        <w:jc w:val="center"/>
      </w:pPr>
      <w:r w:rsidRPr="002C5CEB">
        <w:rPr>
          <w:rStyle w:val="Strong"/>
          <w:color w:val="000000"/>
        </w:rPr>
        <w:t xml:space="preserve">Составлен </w:t>
      </w:r>
      <w:bookmarkStart w:id="0" w:name="_GoBack"/>
      <w:r w:rsidRPr="002C5CEB">
        <w:rPr>
          <w:rStyle w:val="Strong"/>
          <w:color w:val="000000"/>
        </w:rPr>
        <w:t>список ошибок</w:t>
      </w:r>
      <w:bookmarkEnd w:id="0"/>
      <w:r w:rsidRPr="002C5CEB">
        <w:rPr>
          <w:rStyle w:val="Strong"/>
          <w:color w:val="000000"/>
        </w:rPr>
        <w:t>, которые допускают кадастровые инженеры при подготовке документов</w:t>
      </w:r>
    </w:p>
    <w:p w:rsidR="002C5CEB" w:rsidRPr="002C5CEB" w:rsidRDefault="002C5CEB" w:rsidP="002C5CEB">
      <w:pPr>
        <w:pStyle w:val="westernmailrucssattributepostfix"/>
        <w:shd w:val="clear" w:color="auto" w:fill="FFFFFF"/>
        <w:spacing w:before="0" w:after="0" w:line="360" w:lineRule="auto"/>
        <w:jc w:val="center"/>
      </w:pPr>
    </w:p>
    <w:p w:rsidR="002C5CEB" w:rsidRPr="002C5CEB" w:rsidRDefault="002C5CEB" w:rsidP="002C5CEB">
      <w:pPr>
        <w:pStyle w:val="westernmailrucssattributepostfix"/>
        <w:shd w:val="clear" w:color="auto" w:fill="FFFFFF"/>
        <w:spacing w:before="0" w:after="0" w:line="360" w:lineRule="auto"/>
        <w:ind w:firstLine="709"/>
        <w:jc w:val="both"/>
      </w:pPr>
      <w:bookmarkStart w:id="1" w:name="__DdeLink__174_319353011"/>
      <w:bookmarkEnd w:id="1"/>
      <w:r w:rsidRPr="002C5CEB">
        <w:rPr>
          <w:rStyle w:val="Strong"/>
          <w:b w:val="0"/>
          <w:bCs w:val="0"/>
          <w:i/>
          <w:iCs/>
          <w:color w:val="000000"/>
        </w:rPr>
        <w:t xml:space="preserve">В филиале Федеральной кадастровой палаты </w:t>
      </w:r>
      <w:proofErr w:type="spellStart"/>
      <w:r w:rsidRPr="002C5CEB">
        <w:rPr>
          <w:rStyle w:val="Strong"/>
          <w:b w:val="0"/>
          <w:bCs w:val="0"/>
          <w:i/>
          <w:iCs/>
          <w:color w:val="000000"/>
        </w:rPr>
        <w:t>Росреестра</w:t>
      </w:r>
      <w:proofErr w:type="spellEnd"/>
      <w:r w:rsidRPr="002C5CEB">
        <w:rPr>
          <w:rStyle w:val="Strong"/>
          <w:b w:val="0"/>
          <w:bCs w:val="0"/>
          <w:i/>
          <w:iCs/>
          <w:color w:val="000000"/>
        </w:rPr>
        <w:t xml:space="preserve"> по Челябинской области проанализировали ошибки, допускаемые кадастровыми инженерами, осуществляющими свою деятельность на территории региона, при подготовке межевых и технических планов.</w:t>
      </w:r>
    </w:p>
    <w:p w:rsidR="002C5CEB" w:rsidRPr="002C5CEB" w:rsidRDefault="002C5CEB" w:rsidP="002C5CEB">
      <w:pPr>
        <w:pStyle w:val="westernmailrucssattributepostfix"/>
        <w:shd w:val="clear" w:color="auto" w:fill="FFFFFF"/>
        <w:spacing w:before="0" w:after="0" w:line="360" w:lineRule="auto"/>
        <w:ind w:firstLine="709"/>
        <w:jc w:val="both"/>
      </w:pPr>
      <w:r w:rsidRPr="002C5CEB">
        <w:rPr>
          <w:rStyle w:val="Strong"/>
          <w:b w:val="0"/>
          <w:bCs w:val="0"/>
          <w:color w:val="000000"/>
          <w:shd w:val="clear" w:color="auto" w:fill="FFFFFF"/>
        </w:rPr>
        <w:t xml:space="preserve">По данным Управления </w:t>
      </w:r>
      <w:proofErr w:type="spellStart"/>
      <w:r w:rsidRPr="002C5CEB">
        <w:rPr>
          <w:rStyle w:val="Strong"/>
          <w:b w:val="0"/>
          <w:bCs w:val="0"/>
          <w:color w:val="000000"/>
          <w:shd w:val="clear" w:color="auto" w:fill="FFFFFF"/>
        </w:rPr>
        <w:t>Росреестра</w:t>
      </w:r>
      <w:proofErr w:type="spellEnd"/>
      <w:r w:rsidRPr="002C5CEB">
        <w:rPr>
          <w:rStyle w:val="Strong"/>
          <w:b w:val="0"/>
          <w:bCs w:val="0"/>
          <w:color w:val="000000"/>
          <w:shd w:val="clear" w:color="auto" w:fill="FFFFFF"/>
        </w:rPr>
        <w:t xml:space="preserve"> по Челябинской области, с января по сентябрь 2017 года было принято 79 тыс. 635 решений об осуществлении государственного кадастрового учета, из них — 7 тыс. 653 решений об отказе, 12 тыс. 343 – о приостановлении. Из-за ошибок кадастровых инженеров, которые были допущены при оформлении межевых и технических планов, принято 8 тыс. 768 решений о приостановлении. Чаще всего основанием для приостановления кадастрового учета являются неточности в работе кадастровых инженеров, которые они допускают при подготовке межевых и технических планов, это составляет 71% от общего количества принятых решений.</w:t>
      </w:r>
    </w:p>
    <w:p w:rsidR="002C5CEB" w:rsidRPr="002C5CEB" w:rsidRDefault="002C5CEB" w:rsidP="002C5CEB">
      <w:pPr>
        <w:pStyle w:val="westernmailrucssattributepostfix"/>
        <w:shd w:val="clear" w:color="auto" w:fill="FFFFFF"/>
        <w:spacing w:before="0" w:after="0" w:line="360" w:lineRule="auto"/>
        <w:ind w:firstLine="709"/>
        <w:jc w:val="both"/>
      </w:pPr>
      <w:r w:rsidRPr="002C5CEB">
        <w:rPr>
          <w:rStyle w:val="Strong"/>
          <w:b w:val="0"/>
          <w:bCs w:val="0"/>
          <w:color w:val="000000"/>
          <w:shd w:val="clear" w:color="auto" w:fill="FFFFFF"/>
        </w:rPr>
        <w:t xml:space="preserve">Начальник отдела обеспечения учетно-регистрационных действий № 1 Кадастровой палаты по Челябинской области </w:t>
      </w:r>
      <w:r w:rsidRPr="002C5CEB">
        <w:rPr>
          <w:rStyle w:val="Strong"/>
          <w:bCs w:val="0"/>
          <w:color w:val="000000"/>
          <w:shd w:val="clear" w:color="auto" w:fill="FFFFFF"/>
        </w:rPr>
        <w:t>Анастасия Земляк</w:t>
      </w:r>
      <w:r w:rsidRPr="002C5CEB">
        <w:rPr>
          <w:rStyle w:val="Strong"/>
          <w:b w:val="0"/>
          <w:bCs w:val="0"/>
          <w:color w:val="000000"/>
          <w:shd w:val="clear" w:color="auto" w:fill="FFFFFF"/>
        </w:rPr>
        <w:t xml:space="preserve"> тщательно проанализировала деятельность кадастровых инженеров и выделила ряд серьезных недочетов в их работе. </w:t>
      </w:r>
    </w:p>
    <w:p w:rsidR="002C5CEB" w:rsidRPr="002C5CEB" w:rsidRDefault="002C5CEB" w:rsidP="002C5CEB">
      <w:pPr>
        <w:pStyle w:val="westernmailrucssattributepostfix"/>
        <w:shd w:val="clear" w:color="auto" w:fill="FFFFFF"/>
        <w:spacing w:before="0" w:after="0" w:line="360" w:lineRule="auto"/>
        <w:ind w:firstLine="709"/>
        <w:jc w:val="both"/>
      </w:pPr>
      <w:r w:rsidRPr="002C5CEB">
        <w:rPr>
          <w:rStyle w:val="Strong"/>
          <w:b w:val="0"/>
          <w:bCs w:val="0"/>
          <w:i/>
          <w:iCs/>
          <w:color w:val="000000"/>
          <w:shd w:val="clear" w:color="auto" w:fill="FFFFFF"/>
        </w:rPr>
        <w:t xml:space="preserve">«Все недочеты, которые встречаются в работе кадастровых инженеров, можно разделить на две группы: это ошибки, допускаемые при подготовке межевых планов и неточности, связанные с подготовкой технических планов. К первой категории относятся такие недочеты, как неиспользование проекта межевания территории при уточнении местоположения границ земельных участков и сведений из Единого государственного реестра недвижимости, а также несовпадение характеристик в межевом плане с данными, указанными в документах. Кроме того, зачастую не указываются объекты капитального строительства, расположенные на уточняемом земельном участке. Во вторую категорию входят ошибки, связанные с отсутствием некоторых документов, являющихся обязательными для приложения технического плана, несоответствием сведений о площади объекта недвижимости, указанные в </w:t>
      </w:r>
      <w:proofErr w:type="spellStart"/>
      <w:r w:rsidRPr="002C5CEB">
        <w:rPr>
          <w:rStyle w:val="Strong"/>
          <w:b w:val="0"/>
          <w:bCs w:val="0"/>
          <w:i/>
          <w:iCs/>
          <w:color w:val="000000"/>
          <w:shd w:val="clear" w:color="auto" w:fill="FFFFFF"/>
        </w:rPr>
        <w:t>техплане</w:t>
      </w:r>
      <w:proofErr w:type="spellEnd"/>
      <w:r w:rsidRPr="002C5CEB">
        <w:rPr>
          <w:rStyle w:val="Strong"/>
          <w:b w:val="0"/>
          <w:bCs w:val="0"/>
          <w:i/>
          <w:iCs/>
          <w:color w:val="000000"/>
          <w:shd w:val="clear" w:color="auto" w:fill="FFFFFF"/>
        </w:rPr>
        <w:t xml:space="preserve">, с данными о площади этого объекта при нанесении его на дежурную кадастровую карту, и другие ошибки», </w:t>
      </w:r>
      <w:r w:rsidRPr="002C5CEB">
        <w:rPr>
          <w:rStyle w:val="Strong"/>
          <w:b w:val="0"/>
          <w:bCs w:val="0"/>
          <w:color w:val="000000"/>
          <w:shd w:val="clear" w:color="auto" w:fill="FFFFFF"/>
        </w:rPr>
        <w:t xml:space="preserve"> — поясняет </w:t>
      </w:r>
      <w:r w:rsidRPr="002C5CEB">
        <w:rPr>
          <w:rStyle w:val="Strong"/>
          <w:color w:val="000000"/>
          <w:shd w:val="clear" w:color="auto" w:fill="FFFFFF"/>
        </w:rPr>
        <w:t>Анастасия Земляк.</w:t>
      </w:r>
    </w:p>
    <w:p w:rsidR="002C5CEB" w:rsidRPr="002C5CEB" w:rsidRDefault="002C5CEB" w:rsidP="002C5CEB">
      <w:pPr>
        <w:spacing w:line="360" w:lineRule="auto"/>
        <w:ind w:firstLine="709"/>
        <w:jc w:val="both"/>
      </w:pPr>
      <w:r w:rsidRPr="002C5CEB">
        <w:t>Для того</w:t>
      </w:r>
      <w:proofErr w:type="gramStart"/>
      <w:r w:rsidRPr="002C5CEB">
        <w:t>,</w:t>
      </w:r>
      <w:proofErr w:type="gramEnd"/>
      <w:r w:rsidRPr="002C5CEB">
        <w:t xml:space="preserve"> чтобы снизить количество ошибок, которые совершают кадастровые инженеры при подготовке межевых и технических планов, работники Кадастровой палаты </w:t>
      </w:r>
      <w:r w:rsidRPr="002C5CEB">
        <w:lastRenderedPageBreak/>
        <w:t xml:space="preserve">по Челябинской области регулярно </w:t>
      </w:r>
      <w:bookmarkStart w:id="2" w:name="__DdeLink__129_595809771"/>
      <w:r w:rsidRPr="002C5CEB">
        <w:t>проводят</w:t>
      </w:r>
      <w:bookmarkEnd w:id="2"/>
      <w:r w:rsidRPr="002C5CEB">
        <w:t xml:space="preserve"> тематические лекции и консультации по вопросам осуществления государственного кадастрового учета объектов недвижимости. Кроме того, специалисты учреждения ведут онлайн консультирование и ежедневно отвечают на вопросы кадастровых инженеров в официальной группе «</w:t>
      </w:r>
      <w:proofErr w:type="spellStart"/>
      <w:r w:rsidRPr="002C5CEB">
        <w:t>Вконтакте</w:t>
      </w:r>
      <w:proofErr w:type="spellEnd"/>
      <w:r w:rsidRPr="002C5CEB">
        <w:t>» (vk.com/fkp174).</w:t>
      </w:r>
    </w:p>
    <w:p w:rsidR="002C5CEB" w:rsidRPr="002C5CEB" w:rsidRDefault="002C5CEB" w:rsidP="002C5CEB">
      <w:pPr>
        <w:autoSpaceDE w:val="0"/>
        <w:spacing w:line="360" w:lineRule="auto"/>
        <w:ind w:firstLine="709"/>
        <w:jc w:val="both"/>
      </w:pPr>
      <w:r w:rsidRPr="002C5CEB">
        <w:rPr>
          <w:rStyle w:val="9pt"/>
          <w:rFonts w:eastAsia="Arial Unicode MS"/>
          <w:b/>
          <w:bCs/>
          <w:sz w:val="24"/>
          <w:szCs w:val="24"/>
          <w:shd w:val="clear" w:color="auto" w:fill="FFFFFF"/>
          <w:lang w:eastAsia="ru-RU"/>
        </w:rPr>
        <w:t>Отметим, что записаться на лекцию или семинар можно по телефону: 8 (351) 728-63-13, на консультацию по номеру: 8 (351) 728-63-14.</w:t>
      </w:r>
    </w:p>
    <w:p w:rsidR="002C5CEB" w:rsidRPr="002C5CEB" w:rsidRDefault="002C5CEB" w:rsidP="002C5CEB">
      <w:pPr>
        <w:pStyle w:val="a3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CEB" w:rsidRPr="002C5CEB" w:rsidRDefault="002C5CEB" w:rsidP="002C5CEB">
      <w:pPr>
        <w:pStyle w:val="ConsPlusNormal"/>
        <w:tabs>
          <w:tab w:val="left" w:pos="5812"/>
        </w:tabs>
        <w:ind w:firstLine="794"/>
        <w:jc w:val="both"/>
        <w:rPr>
          <w:rFonts w:ascii="Times New Roman" w:eastAsia="SimSun" w:hAnsi="Times New Roman" w:cs="Times New Roman"/>
          <w:b/>
          <w:bCs/>
          <w:color w:val="auto"/>
          <w:kern w:val="2"/>
          <w:sz w:val="24"/>
          <w:lang w:bidi="hi-IN"/>
        </w:rPr>
      </w:pPr>
    </w:p>
    <w:p w:rsidR="002C5CEB" w:rsidRPr="002C5CEB" w:rsidRDefault="002C5CEB" w:rsidP="002C5CEB">
      <w:pPr>
        <w:spacing w:line="360" w:lineRule="auto"/>
        <w:ind w:firstLine="729"/>
        <w:jc w:val="right"/>
      </w:pPr>
      <w:r w:rsidRPr="002C5CEB">
        <w:rPr>
          <w:b/>
          <w:bCs/>
          <w:highlight w:val="white"/>
        </w:rPr>
        <w:t xml:space="preserve">Заместитель начальника филиала ФГБУ «ФКП </w:t>
      </w:r>
      <w:proofErr w:type="spellStart"/>
      <w:r w:rsidRPr="002C5CEB">
        <w:rPr>
          <w:b/>
          <w:bCs/>
          <w:highlight w:val="white"/>
        </w:rPr>
        <w:t>Росреестра</w:t>
      </w:r>
      <w:proofErr w:type="spellEnd"/>
      <w:r w:rsidRPr="002C5CEB">
        <w:rPr>
          <w:b/>
          <w:bCs/>
          <w:highlight w:val="white"/>
        </w:rPr>
        <w:t xml:space="preserve">» </w:t>
      </w:r>
    </w:p>
    <w:p w:rsidR="002C5CEB" w:rsidRPr="002C5CEB" w:rsidRDefault="002C5CEB" w:rsidP="002C5CEB">
      <w:pPr>
        <w:spacing w:line="360" w:lineRule="auto"/>
        <w:ind w:firstLine="729"/>
        <w:jc w:val="right"/>
      </w:pPr>
      <w:r w:rsidRPr="002C5CEB">
        <w:rPr>
          <w:b/>
          <w:bCs/>
          <w:highlight w:val="white"/>
        </w:rPr>
        <w:t xml:space="preserve">по Челябинской области </w:t>
      </w:r>
    </w:p>
    <w:p w:rsidR="002C5CEB" w:rsidRPr="002C5CEB" w:rsidRDefault="002C5CEB" w:rsidP="002C5CEB">
      <w:pPr>
        <w:spacing w:line="360" w:lineRule="auto"/>
        <w:ind w:firstLine="729"/>
        <w:jc w:val="right"/>
      </w:pPr>
      <w:proofErr w:type="spellStart"/>
      <w:r w:rsidRPr="002C5CEB">
        <w:rPr>
          <w:b/>
          <w:bCs/>
          <w:highlight w:val="white"/>
        </w:rPr>
        <w:t>Н.М.Киракосян</w:t>
      </w:r>
      <w:proofErr w:type="spellEnd"/>
    </w:p>
    <w:p w:rsidR="000D786D" w:rsidRPr="002C5CEB" w:rsidRDefault="000D786D"/>
    <w:sectPr w:rsidR="000D786D" w:rsidRPr="002C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9F"/>
    <w:rsid w:val="000D786D"/>
    <w:rsid w:val="002C5CEB"/>
    <w:rsid w:val="004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C5CE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nsPlusNormal">
    <w:name w:val="ConsPlusNormal"/>
    <w:rsid w:val="002C5CEB"/>
    <w:pPr>
      <w:suppressAutoHyphens/>
      <w:spacing w:after="0" w:line="240" w:lineRule="auto"/>
    </w:pPr>
    <w:rPr>
      <w:rFonts w:ascii="Arial" w:eastAsia="Arial" w:hAnsi="Arial" w:cs="Tahoma"/>
      <w:color w:val="00000A"/>
      <w:sz w:val="20"/>
      <w:szCs w:val="24"/>
      <w:lang w:eastAsia="zh-CN"/>
    </w:rPr>
  </w:style>
  <w:style w:type="paragraph" w:customStyle="1" w:styleId="westernmailrucssattributepostfix">
    <w:name w:val="western_mailru_css_attribute_postfix"/>
    <w:basedOn w:val="a"/>
    <w:rsid w:val="002C5CEB"/>
    <w:pPr>
      <w:spacing w:before="280" w:after="280"/>
    </w:pPr>
    <w:rPr>
      <w:lang w:eastAsia="ru-RU"/>
    </w:rPr>
  </w:style>
  <w:style w:type="character" w:customStyle="1" w:styleId="9pt">
    <w:name w:val="Основной текст + 9 pt"/>
    <w:aliases w:val="Интервал 0 pt"/>
    <w:rsid w:val="002C5CEB"/>
    <w:rPr>
      <w:color w:val="000000"/>
      <w:spacing w:val="0"/>
      <w:w w:val="100"/>
      <w:sz w:val="18"/>
      <w:szCs w:val="18"/>
      <w:lang w:val="ru-RU"/>
    </w:rPr>
  </w:style>
  <w:style w:type="character" w:customStyle="1" w:styleId="Strong">
    <w:name w:val="Strong"/>
    <w:rsid w:val="002C5CEB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2C5CE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5CE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C5CE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nsPlusNormal">
    <w:name w:val="ConsPlusNormal"/>
    <w:rsid w:val="002C5CEB"/>
    <w:pPr>
      <w:suppressAutoHyphens/>
      <w:spacing w:after="0" w:line="240" w:lineRule="auto"/>
    </w:pPr>
    <w:rPr>
      <w:rFonts w:ascii="Arial" w:eastAsia="Arial" w:hAnsi="Arial" w:cs="Tahoma"/>
      <w:color w:val="00000A"/>
      <w:sz w:val="20"/>
      <w:szCs w:val="24"/>
      <w:lang w:eastAsia="zh-CN"/>
    </w:rPr>
  </w:style>
  <w:style w:type="paragraph" w:customStyle="1" w:styleId="westernmailrucssattributepostfix">
    <w:name w:val="western_mailru_css_attribute_postfix"/>
    <w:basedOn w:val="a"/>
    <w:rsid w:val="002C5CEB"/>
    <w:pPr>
      <w:spacing w:before="280" w:after="280"/>
    </w:pPr>
    <w:rPr>
      <w:lang w:eastAsia="ru-RU"/>
    </w:rPr>
  </w:style>
  <w:style w:type="character" w:customStyle="1" w:styleId="9pt">
    <w:name w:val="Основной текст + 9 pt"/>
    <w:aliases w:val="Интервал 0 pt"/>
    <w:rsid w:val="002C5CEB"/>
    <w:rPr>
      <w:color w:val="000000"/>
      <w:spacing w:val="0"/>
      <w:w w:val="100"/>
      <w:sz w:val="18"/>
      <w:szCs w:val="18"/>
      <w:lang w:val="ru-RU"/>
    </w:rPr>
  </w:style>
  <w:style w:type="character" w:customStyle="1" w:styleId="Strong">
    <w:name w:val="Strong"/>
    <w:rsid w:val="002C5CEB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2C5CE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5CE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2017-12-18T04:46:00Z</dcterms:created>
  <dcterms:modified xsi:type="dcterms:W3CDTF">2017-12-18T04:46:00Z</dcterms:modified>
</cp:coreProperties>
</file>